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Fiery universe of Kosovo (1998)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 Dugin /Invasion / Web Archive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"Invasion", separate issue </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 M, 2001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Alexander Dugin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Fiery universe of Kosovo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Historical aspect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reference to Kosovo and Metohija first appears in the 12th century as regions inhabited by ancient Serbs. Serbs appeared in the Balkans at the end of the 6th century, and by the 9th century Byzantine historians wrote about them as an organized people with elements of statehood. Toponymy, geography, archaeological studies of this area convincingly prove that Kosovo and Metohija (mutually called “Kosmet”) have been the cradle of the Serbian Church (Serbian Patriarchate) and Serbian statehood since the Slavs came to the Balkans.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the 9th to the 14th centuries, the region was part of the medieval Kingdom of Serbia. Metohija was home to the Serbian Patriarchate between 1346 and 1459, and between 1557 and 1776.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indicative that in the ancient Serbian city of Novo Brdo, located in Kosovo, there were 40,000 people living when there were only 2,000 in London.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1389, the Serbs lost a historic battle with the Turks. This battle took place in Kosovo. This was followed by long centuries of Turkish occupation of the Balkans, forced Islamization, and persecution of Orthodox Christians. The Turks practiced “ethnic cleansing”, which led to forced migrations of Serbs from their historical lands and the systematic settlement of these lands by Turks and Albanians who converted to Islam. Under pressure from the policy of genocide carried out by the Turks, the Serbs were gradually driven out of Kosovo, </w:t>
      </w:r>
      <w:r>
        <w:rPr>
          <w:rFonts w:ascii="Calibri" w:hAnsi="Calibri" w:cs="Calibri" w:eastAsia="Calibri"/>
          <w:color w:val="auto"/>
          <w:spacing w:val="0"/>
          <w:position w:val="0"/>
          <w:sz w:val="22"/>
          <w:shd w:fill="auto" w:val="clear"/>
        </w:rPr>
        <w:t xml:space="preserve">– from those lands that were the center of their historical statehood and religious unity.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national consciousness of the Serbs, the battle for Kosovo has become a symbol and ethical imperative of the struggle for freedom. Kosovo's role in Serbian history is similar to that of Moscow and Vladimir in Russian history. After 5 centuries of Turkish rule, Kosovo and Metohija were reunited with Serbia in 1912. Between 1941 and 1945, Cosmet was occupied by Italy and Germany. During this period, the same anti-Serbian anti-Orthodox genocide was practiced as during the Turkish yoke.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brief historical background shows that Kosmet (Kosovo and Metohija) has always been an integral part of Serbian (Yugoslav) statehood, except during the periods of Turkish and fascist occupation.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Political history of the region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the point of view of local Balkan geopolitics, Kosmet (and Raska, Sandzak region) represents a natural link in the connection between Serbia and Montenegro, two Serbian ethnic groups whose unity historically underlies Serbian statehood. Let us recall that the independent state of Albania was created in London on May 30, 1913 under pressure from Austria-Hungary and Italy with the support of Germany, and was directed against Serbia (which was supported by Russia and France). Although it was the Serbian army that liberated the main Albanian port of Dures from the Turks in 1913, it did not demand the annexation of northern Albania and insisted only on access to the sea. After World War I, the Yugoslav-Albanian border was established in accordance with the London Agreement.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1939, unrest began in Kosovo, artificially fueled by fascist Italy and the Albanian King Zogu. Let us recall that the first ruler of independent Albania was the Orthodox priest Fan Noli, who was loyal to Russia. Prince Zogu, who replaced him, was a Muslim and adhered to an Atlanticist, anti-Eastern orientation.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Together with Italy's imperialist plans in the Balkans, the first “Albanian question” arose. The so-called was organized in Rome. “Kosovo Committee”, which insisted on the transfer of the entire territory of Kosmet to Albania. During the fascist occupation, most of Kosmet was annexed to the so-called. “Greater Albania”, which was a puppet state controlled by Italy. During that period, confessional genocide was carried out against Orthodox Albanians on an equal basis with the Serbs.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Demographics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Initially, the entire region of Kosovo and Metohija was inhabited by Serbs and Montenegrins. The Turks pursued a policy of systematic expulsion of the Serbs and settlement of Kosmet by mountain Albanians who converted to Islam. Despite this, back in 1929, the total percentage of Serbs and Montenegrins in Kosmet was 61 percent, 39 were Albanians and other minorities. In 1941, after the defeat of Yugoslavia, the occupation authorities and Albanian chauvinists began the practice of forcibly expelling Serbs from the region. In parallel with this, the active settlement of lands by Albanians from Albania and Turkey and from other European countries where they were in exile began. An agrarian reform was carried out, distributing lands exclusively among ethnic Albanians. During World War II, 100,000 Serbs and Montenegrins were forcibly deported from Kosmet.Approximately the same number of Albanians were imported from Albania. The Tito regime also discouraged the return of exiled Serbian families after World War II. Moreover. Under pressure from local authorities, over the period 1968–1988, more than 220,000 Serbs and Montenegrins were forced to leave Kosovo. This was nothing more than ethnic cleansing. In 1961, Kosmet had an Albanian population of 67 percent (646,605). In 1971 there were already 73.7 percent. In 1981, the number reached 1,226,736 or 77.48 per cent of the population. In 1991, despite the Albanian boycott of the census, it was possible to establish that they make up 1,607,690 people or 82.2 percent of the population of Kosmet and 16.5 percent of the total population of the Republika Srpska. under pressure from local authorities, over the period 1968–1988, more than 220,000 Serbs and Montenegrins were forced to leave Kosovo. This was nothing more than ethnic cleansing. In 1961, Kosmet had an Albanian population of 67 percent (646,605). In 1971 there were already 73.7 percent. In 1981, the number reached 1,226,736 or 77.48 per cent of the population. In 1991, despite the Albanian boycott of the census, it was possible to establish that they make up 1,607,690 people or 82.2 percent of the population of Kosmet and 16.5 percent of the total population of the Republika Srpska. under pressure from local authorities, over the period 1968–1988, more than 220,000 Serbs and Montenegrins were forced to leave Kosovo. This was nothing more than ethnic cleansing. In 1961, Kosmet had an Albanian population of 67 percent (646,605). In 1971 there were already 73.7 percent. In 1981, the number reached 1,226,736 or 77.48 per cent of the population. In 1991, despite the Albanian boycott of the census, it was possible to establish that they make up 1,607,690 people or 82.2 percent of the population of Kosmet and 16.5 percent of the total population of the Republika Srpska. In 1981, the number reached 1,226,736 or 77.48 per cent of the population. In 1991, despite the Albanian boycott of the census, it was possible to establish that they make up 1,607,690 people or 82.2 percent of the population of Kosmet and 16.5 percent of the total population of the Republika Srpska. In 1981, the number reached 1,226,736 or 77.48 per cent of the population. In 1991, despite the Albanian boycott of the census, it was possible to establish that they make up 1,607,690 people or 82.2 percent of the population of Kosmet and 16.5 percent of the total population of the Republika Srpska.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Legal aspect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the new constitution of the Republic of Serbia (adopted in 1990) and the Federal Republic of Yugoslavia (adopted in 1992), it guarantees territorial and cultural autonomy to the provinces of Vojvodina and Kosovo and Metohija (Kosmet), but denies them state status (Articles 108 – 112). The Autonomous Province has powers to regulate economic development, finance, culture, education, information, language use, social protection and health care. The Autonomous Province is governed by an Assembly, an Executive Committee (Government) and administrative authorities. According to the documents of the second OSCE meeting at the Human Dimension Conference in 1990, members of ethnic minorities have the right to establish only local or autonomous administrative bodies.In accordance with the same documents, members of national minorities are obliged to be loyal to the State whose citizens they are. The Yugoslav Constitution recognizes equal religious, social and cultural rights for all citizens and insists on respect for human rights. According to Article 4 of the current Constitution of the Republic of Serbia (Article 4), its territory is united and indivisible.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Actions of Albanian separatists who proclaimed the so-called. “Republic of Kosovo” grossly violates constitutional norms. In accordance with Articles 37 and 40 (paragraph 2), the Human Dimension documents in Copenhagen (1990), the UN Charter and the Paris Charter (Annex 16), the Republika Srpska suspended the powers of the Assembly and the Kosmet Executive Committee in order to prevent the development of Albanian separatist activity, protecting the unity of the territory of Serbia and the Federal Republic of Yugoslavia, seeking to prevent a measure of discrimination against the population of the autonomous province of Kosmet.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Moreover, we are not talking about the abolition of the autonomy of the Province itself as a constitutional category. These measures were subsequently repealed and the residents of Cosmet were given the right to democratically elect their authorities within the Autonomous Province on a multi-party basis, as well as the right to participate in elections to republican authorities. Under pressure from separatist leaders, Albanians did not exercise these rights, although they would have had a chance to have 30 seats out of 250 in the Republican Parliament and 12 seats out of 178 in the Yugoslav Parliament, given the proportions of the Albanian population.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Instead, it was unlawfully self-proclaimed by the leader of the Albanian separatists, Ibrahim Rugova “Republic of Kosovo”, recognized only by Albania.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position of Serbia and the Federal Republic of Yugoslavia remains constant – maintaining Kosmet within the Republic of Serbia while guaranteeing the broadest powers in the field of culture, finance, education, economics, language, religion. Belgrade's demands on Pritshina (capital of the Autonomous Province of Kosovo) – loyalty to the State, respect for the rights and freedoms of citizens.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Geopolitical analysis of the Kosovo problem (Cosmet)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Global geopolitical forces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Balkans (as elsewhere) there are two global geopolitical trends – Atlanticist and Eurasian. The Atlanticist strategy in the region in the most general terms is to involve the maximum possible number of peoples and states in the system “of Western civilization”, subjecting them to the political, cultural, economic and strategic dictates of the United States. All those trends that oppose such logic can be generally called “Eurasian”. Among them are the following trends: - conscious orientation to the East, Russia, Eurasian community (Serbia, Montenegro); •2) – inertial preservation of statehood in the regime of relative independence Republic of Yugoslavia, Romania, Bulgaria; •3) – desire to defend a minimum of socio-cultural, strategic and economic autarky with general loyalty to the West (Greece, Bulgaria,Romania).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Atlanticist tendency therefore has three levels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focus on a violent conflict, including a military one (in relation to the first category “Eurasian” countries and peoples of Eastern Europe);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contributing to the active destabilization of states up to the initiation and maintenance of separatist processes (in relation to the second category);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economic and political pressure (in relation to the third category).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entire Balkan problem should be interpreted in precisely this geopolitical key.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Consistency of Atlanticist strategy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Based on this general Atlanticist strategy, the entire scenario of the destruction of the SFRY developed. At first, Slovenia and Croatia, the most “European”, western, and Catholic regions were separated. At the same time, the West deliberately demonized Belgrade and provided support to Ljubljana and Zagreb.</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the conflict spread to Bosnia, where a large percentage of the population is Muslim (here the most important role was assigned to Turkey and Saudi Arabia, active partners of the United States in the Islamic region). At the same time, the fate of those regions that were not distinguished by the same pronounced Atlanticism as the western republics of the former SFRY was decided chronologically later than the western spaces. This is the most important element that reveals the essence of the West's geopolitical strategy in the Balkans. The first to be involved in the separatist process are the most pro-Western areas, whose loyalty to the Atlanticists is guaranteed for historical reasons. Only then does it come to regions whose geopolitical and cultural orientation is less obvious. This is the case with the Albanians of Kosovo and the Macedonians (whose separatism the West will still get around to intensifying).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Atlanticist nature of the unrecognized “Republic of Kosovo” is less obvious than in the case of previous breakaway republics. (This is similar to the situation with Chechnya in the Russian Federation; by the way, there are many other analogies 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Double standard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regard to separatist tendencies, the West always has a double standard: within the framework of Atlanticist civilization, separatism is categorically condemned (Basques in Spain, Irish in Ulster, Chiapos in Mexico, Kurds in Turkey, etc.), and in other potentially or relevant “Eurasian” zones, on the contrary, it is strongly welcomed and encouraged (Baltic, Asian, Caucasian, Ukrainian separatism within the USSR, then Chechen separatism in the Russian Federation, Kurdish separatism in Iraq, all types of Yugoslav separatism, etc.). In reality, the West is guided solely by its geopolitical and Atlanticist interests, covering them up with demagoguery “of human rights”.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Logical Eurasian geopolitics must proceed from the exact opposite logic – anti-Atlantic separatism must be supported, anti-Eurasian – condemned. And only by taking this conscious geopolitical line as a categorical imperative of state policy should external arguments be selected (which in any case, even being the most weighty, will never convince the West of anything under any circumstances). The decisive point in all cases will be a purely power factor.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From separatism of the Republics to separatism of the Autonomous Provinces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situation in Kosovo – is a typical illustration of the classic Atlanticist strategy. After sponsoring the collapse of the SFRY, it comes to the collapse of Serbia (broader, a new Yugoslavia consisting of the Republika Srpska and the Republic of Montenegro). The obvious extremism of the Albanians is overlooked, and the image of the Serbian units of the internal troops is habitually demonized. A new wave of discrediting Belgrade cancels all relaxations in its direction after the Serbian exodus from Krajina and dooms Serbia to a new stage of the internal socio-economic crisis.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Atlantists seek to demonstrate their geopolitical power in the region and roughly punish the Balkan Orthodox state, which seeks to preserve its socio-cultural and geopolitical identity despite the dictates of the West.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Analogy between Yugoslavia and Russia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Using the example of their tough attitude towards Yugoslavia, the Atlanticists strive to demonstrate their geopolitical power and strategic will to their main competitor – Russia, since there is a direct geopolitical analogy between the former SFRY and the USSR, and today between Serbia and the Russian Federation. The only difference is in scale. It is significant that the West, which at first actively supported only separatism at the level of the Republics of the former SFRY and did not recognize the legitimacy of the separatist demands of the autonomous regions inside Serbia (Kosovo, Macedonia), is moving to a new stage of its strategy, and is demonstrating its readiness for military support for those forces that no longer have any prerequisites that can justify the desire for independent statehood.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geopolitical demonstration is a clear lesson taught to the Russian Federation regarding its own geopolitical future. In geopolitical language, the Atlanticists want to show the Russian Federation what measures it can count on from the West if it tries to firmly defend its territorial and state integrity.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Position of the Russian Federation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RF is needed: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prevent the situation from being resolved in every possible way according to the Atlanticist scenario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act as supporters of a peaceful solution to the problem to the end (prevent NATO troops from interfering in the conflict),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offer Russian mediation in negotiations with Belgrade, trying in every possible way to delay them (since there is simply no positive solution to this situation)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insist on preserving the state and territorial integrity of Yugoslavia and the Republic of Serbia,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insist on the lack of a legal framework for Albanian separatists,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mention the illegality of interference by another sovereign state (Albania) in intra-Yugoslav politics,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demand retaliatory sanctions against Albania,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point out the non-respect of minority rights (Serbs and Montenegrins) in Kosmet itself by Albanians,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demand an international tribunal for Albanian extremists,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denounce “nationalism” Albanians, as the main driving factor of separatism,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insist on the inadmissibility of ethnic cleansing carried out by Albanians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emphasize the uncultured nature of Albanian policy in Albania itself, the danger of the separatist wave moving to other Balkan states (the Macedonian question in Serbia, Bulgaria, Greece),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emphasize the economic underdevelopment of the Kosovo region, which can only be compensated by integration processes within Yugoslavia.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addition, it makes sense to mention the double standard of the West in international politics – especially clearly in the case of Ireland, the Basques and the Kurds (it makes sense to dwell especially on the Kurds – the Kurds in Turkey, a NATO member country – are considered as a malicious, barbaric element in Iraq, opposing the West, as an oppressed minority suffering from the tyranny of Saddam Hussein).</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