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some archaic language in the Sutta Nipata that leads some modern scholars to think it is older than other parts of the can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adition is that the entire sutta and vinaya pitakas were rehearsed at the first council immediately after the Buddha’s death, but we have no way of verifying tha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for the Jatakas and Dhammapada, the verse sections are older and considered canon. The prose sections are commentary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