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Subject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basis of the modern world is the philosophy of the subject, which serves as the underpinning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possessive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individualism.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Descartes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Kant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Max</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Stirner,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existentialism,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(microcosm),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ideological foundation of the contemporary world.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30"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Dugin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yet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writer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contend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converse,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negative thing it is the most positive (and this in a technical as well as an ethically imperative sense).</w:t>
      </w:r>
    </w:p>
    <w:p>
      <w:pPr>
        <w:spacing w:before="0" w:after="0" w:line="360"/>
        <w:ind w:right="689" w:left="115"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subject is the self which latter is not a mere idea or 'fictional-notional' entity but an ontologically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justifiably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established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fundament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 existence,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elevated,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 mediated through the consciousness of a particular being who is simultaneously an Immortal Spirit being, a Hyperborean.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Failure to properly understand this is to fail to understand reality and insofar is to fail to understand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how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thereto.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prerequisite 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understanding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perspective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rationality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essential to navigate the labyrinth of the cultural superstructure that is the world as means of disentangling oneself from the weeds and undergrowth which threaten to pull one down into the mire of the subpersonal, the soul and body complex and to tear down the higher (a motivational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trieb</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Spirit sphere and a binding thereof to the myriad hypostatic forms of the differentiated manifold of the substance of Jehovah-Satan.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Dugin and his ilk, who aver and condemn individualism (or rather </w:t>
      </w:r>
      <w:r>
        <w:rPr>
          <w:rFonts w:ascii="Calibri" w:hAnsi="Calibri" w:cs="Calibri" w:eastAsia="Calibri"/>
          <w:i/>
          <w:color w:val="auto"/>
          <w:spacing w:val="0"/>
          <w:position w:val="0"/>
          <w:sz w:val="24"/>
          <w:shd w:fill="auto" w:val="clear"/>
        </w:rPr>
        <w:t xml:space="preserve">personality </w:t>
      </w:r>
      <w:r>
        <w:rPr>
          <w:rFonts w:ascii="Calibri" w:hAnsi="Calibri" w:cs="Calibri" w:eastAsia="Calibri"/>
          <w:color w:val="auto"/>
          <w:spacing w:val="0"/>
          <w:position w:val="0"/>
          <w:sz w:val="24"/>
          <w:shd w:fill="auto" w:val="clear"/>
        </w:rPr>
        <w:t xml:space="preserve">and the Self), seeking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immerse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narodny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manu</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drag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 Spirit into the mire of matter and in the name of Spirit.</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Dugin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reign of quantity to drag down the most differentiated and individuated of entities-the Spirit sphere-whose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liberty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threatened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mob</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stinking breath, whose lower elements would of necessity reduce it to the lowest level of 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induce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possibility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(probability?),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extinction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 merger with 'the One', with the Demiurge and a weakening of the will through lack of opposition, relying as it does on the collective.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worshippers,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reign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elitism,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spiritual liberation from the matrix of the Demiurge and the latter is the reign of quantity, of the densest states of existence, pure materialism devoid of Spiritual life.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crude pasus and other devotees of the Demiurge deny the value of the Self and construe it falsely as a mere creation of the Demiurge having no immortality and being doomed to perish post-mortum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flesh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aside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detached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extension of the Demiurge to be either resurrected on the earth or phagocitized by the </w:t>
      </w:r>
      <w:r>
        <w:rPr>
          <w:rFonts w:ascii="Calibri" w:hAnsi="Calibri" w:cs="Calibri" w:eastAsia="Calibri"/>
          <w:color w:val="auto"/>
          <w:spacing w:val="-2"/>
          <w:position w:val="0"/>
          <w:sz w:val="24"/>
          <w:shd w:fill="auto" w:val="clear"/>
        </w:rPr>
        <w:t xml:space="preserve">Demiurge.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philosophy of the object is the philosophy of the soul-body complex, of the Demiurge, and serves the interest of the synarchy in entrapment of the Spirit within their matrix. This has always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external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macrocosm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 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scientism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object-oriented worldview (communism; atheistic materialism, etc.).</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philosophy of the subject has always been an Aryan-Hyperborean, weltanschauung: from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Buddhist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Sakya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muni,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Sakya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tribe,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degraded Scythians (though still Aryan), to the philosophy of Plato and his follower, Plotinus (which philosophy undoubtedly became a distorted version of Vedism), to Seneca and his moral philosophy,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Meister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Eckart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semitized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Thomas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Aquinas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before him; to Descartes and his rationalism and Leibniz and his monadology to Kant and the German idealists, tracing itself to its culmination with Julius Evola and his "Magical Idealism", and Heidegger's Dasein-all are the Tradition of the Hyperborean, the golden thread of the subject, tracing itself through history, constituting the basis of the thought of the European and beyond this of the world.</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is the thought in particularized form of Lucifer, of the Promethean, of he who stole fire 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ignites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burning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torchbearer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Uncreated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 The philosophy of the subject took a negative turn, however, and wound up as, 'possessive individualism', as the foundation of capitalism when wedded with the mercantilist weltanschauung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imposition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 superimposed upon the Aryan by jewry. Hence the spiritual doctrine of Lucifer became the satanized doctrine of the possessive individualist and the latter became, once again, a mere 'creation', of the creator Demiurge, not an Immortal Spirit, which is the Truth.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abstract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individualist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supplanted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personality,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being, becoming eclipsed in a cultural night of Brahman, through, being Immortal, though, being Immortal, not absorbed into the Demiurge, simply concealed behind a 'cover sign' of an abstract dummy, subject to rational calculation and manipulation by the synarchy.</w:t>
      </w:r>
    </w:p>
    <w:p>
      <w:pPr>
        <w:spacing w:before="0" w:after="0" w:line="360"/>
        <w:ind w:right="781" w:left="115" w:firstLine="0"/>
        <w:jc w:val="both"/>
        <w:rPr>
          <w:rFonts w:ascii="Calibri" w:hAnsi="Calibri" w:cs="Calibri" w:eastAsia="Calibri"/>
          <w:color w:val="auto"/>
          <w:spacing w:val="0"/>
          <w:position w:val="0"/>
          <w:sz w:val="24"/>
          <w:shd w:fill="auto" w:val="clear"/>
        </w:rPr>
      </w:pPr>
    </w:p>
    <w:p>
      <w:pPr>
        <w:spacing w:before="0" w:after="0" w:line="360"/>
        <w:ind w:right="781"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abstract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dummies,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majority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liberal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democratic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nations, 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puppets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 spoken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'differentiated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 the collective of drones.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34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drones programmed with the satanized version of the philosophy of the subject, have been conditioned to perceive themselves as 'individuals', deracinated and mere nodes in the undifferentiated chaos that is the </w:t>
      </w:r>
      <w:r>
        <w:rPr>
          <w:rFonts w:ascii="Calibri" w:hAnsi="Calibri" w:cs="Calibri" w:eastAsia="Calibri"/>
          <w:i/>
          <w:color w:val="auto"/>
          <w:spacing w:val="0"/>
          <w:position w:val="0"/>
          <w:sz w:val="24"/>
          <w:shd w:fill="auto" w:val="clear"/>
        </w:rPr>
        <w:t xml:space="preserve">cloaca gentium </w:t>
      </w:r>
      <w:r>
        <w:rPr>
          <w:rFonts w:ascii="Calibri" w:hAnsi="Calibri" w:cs="Calibri" w:eastAsia="Calibri"/>
          <w:color w:val="auto"/>
          <w:spacing w:val="0"/>
          <w:position w:val="0"/>
          <w:sz w:val="24"/>
          <w:shd w:fill="auto" w:val="clear"/>
        </w:rPr>
        <w:t xml:space="preserve">of modernity. Insofar, the philosophy of the subject functions to create an artificial collective into which these organisms are assimilated, coming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perceive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'possessive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individualist',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governed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'enlightened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self-interest' as their sole motivation, that in conferring to what the 'collective' mob, has been</w:t>
      </w: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conditioned to perceive to be 'justice' conforming, rather, and the 'good' namely being a pacifistic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self-assertion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assault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suppress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 not pacifistic slaves and who do not participate in bullying others into pacifistic slavery.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organically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differentiated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beings,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viryas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managed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 differentiated nature and who have avoided assimilation into the hive mind consciousness.</w:t>
      </w:r>
    </w:p>
    <w:p>
      <w:pPr>
        <w:spacing w:before="0" w:after="0" w:line="360"/>
        <w:ind w:right="689" w:left="115"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carve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paths,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attained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personality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isolation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though they be a mere 'individual', in relation to the collective, they are nonetheless endowed 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cultivated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personality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independently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herd. Insofar they have stolen fire from the gods (indeed from Jehovah-Satan), and have made of themselves a concrete personality of their own fashioning.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016"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the Third Reich, Hitler elevated the personality of the folk as a tulku, the pole around 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folk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oriented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activated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awakening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casting off, to the extent Hitler was able to achieve this the dross of the christian personality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raceless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persona,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morbid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character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sickly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suicide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 'pray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'expiate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veritable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mentality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completely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 race and thoroughly jewish.</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philosophy of the subject thus requires redemption and this may be attained only through 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oriented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espoused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christian Cortes, as well as Evola. The Spirit sphere or self, Immortal Spirit being, must be affirmed and given emphasis over the soul and the transient phenomenal self. The subject thus must be situated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abstract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notional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 product of theoretical web spinning of a </w:t>
      </w:r>
      <w:r>
        <w:rPr>
          <w:rFonts w:ascii="Calibri" w:hAnsi="Calibri" w:cs="Calibri" w:eastAsia="Calibri"/>
          <w:i/>
          <w:color w:val="auto"/>
          <w:spacing w:val="0"/>
          <w:position w:val="0"/>
          <w:sz w:val="24"/>
          <w:shd w:fill="auto" w:val="clear"/>
        </w:rPr>
        <w:t xml:space="preserve">reductio ad absurdum </w:t>
      </w:r>
      <w:r>
        <w:rPr>
          <w:rFonts w:ascii="Calibri" w:hAnsi="Calibri" w:cs="Calibri" w:eastAsia="Calibri"/>
          <w:color w:val="auto"/>
          <w:spacing w:val="0"/>
          <w:position w:val="0"/>
          <w:sz w:val="24"/>
          <w:shd w:fill="auto" w:val="clear"/>
        </w:rPr>
        <w:t xml:space="preserve">to that which it is not ('anatta', in Buddhist terms), namely the soul-body complex whose subject is treated of in the 'disciplines' of jewish psychology and the crudely materialistic 'human sciences' based as they are on a spatio-temporal causality that is a Demiurgic universe in short a Demiurgic resignation/resignification, a 'cover sign', of the subject substituted for the actual Spirit sphere 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restrict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awareness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lost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 toward the realm of the Demiurge and away from that of the Origin.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works of Julius Evola "Magical Idealism", specifically amplify upon the nature of the spirit sphere as does Rosario's "Fundamentals of the Hyperborean Wisdom", and to some extent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Crystal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Book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Agartha",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Gustavo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Brandino.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proper form, that of a Spirit being, an Immortal who has incarnated into the form of a body-soul complex and whose being is threatened by the Demiurge and his imitative universe, the universe of matter/space and time, threatened with reversion and immersed in endless war against the influence of 'the One', and his vampiric trieb.</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danger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 the form of communism politically and atheistic-materialism ideologically attempting to construe the subject as mere object amongst the plurality of other objects (such as a jewish philosopher Graham Harman in his distortions of Heidegger's works such as Harman's work "Tool Being" and "Guerrilla Metaphysics"), transmuting in a satanic distortion the Spirit into mere matter within the Demiurge, an object immersed in "Les System Des objects" (cf. Baudrillard's work of the same name for another jewish distortion of the point). Hence a rectification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avoid the insidious pitfall of the possessive individualist creed of the liberal democratic humanist ideology and its 'enlightened self-interest', (self-interest in the phenomenal self against the True Self of the Spirit and its mass archetype into which it incarnates through the law of </w:t>
      </w:r>
      <w:r>
        <w:rPr>
          <w:rFonts w:ascii="Calibri" w:hAnsi="Calibri" w:cs="Calibri" w:eastAsia="Calibri"/>
          <w:color w:val="auto"/>
          <w:spacing w:val="-2"/>
          <w:position w:val="0"/>
          <w:sz w:val="24"/>
          <w:shd w:fill="auto" w:val="clear"/>
        </w:rPr>
        <w:t xml:space="preserve">attraction).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