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Surveillance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extraterrestrials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Chang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Shambhala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implements,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boots-on-the-ground level, their orders and instruments for targeted killings and torture murder as well as mass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kills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socially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engineered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(famine;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disease;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revolution,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more energy harvested from these adversaries of the Spirit, the more the entities can feed upon them, and the more 'rewards', their minions (who have already mortgaged their Spirits and/or souls to Chang Shambhala (obtain through such sacrifices).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That the 'Yahweh collective' have no Spirits allegedly, being entities dwelling within inferior dimensions, within the realm of the Demiurge, implies that they, who must live within the realms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realms),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necessity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operate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law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talon (</w:t>
      </w:r>
      <w:r>
        <w:rPr>
          <w:rFonts w:ascii="Calibri" w:hAnsi="Calibri" w:cs="Calibri" w:eastAsia="Calibri"/>
          <w:i/>
          <w:color w:val="auto"/>
          <w:spacing w:val="0"/>
          <w:position w:val="0"/>
          <w:sz w:val="24"/>
          <w:shd w:fill="auto" w:val="clear"/>
        </w:rPr>
        <w:t xml:space="preserve">lex talionis</w:t>
      </w:r>
      <w:r>
        <w:rPr>
          <w:rFonts w:ascii="Calibri" w:hAnsi="Calibri" w:cs="Calibri" w:eastAsia="Calibri"/>
          <w:color w:val="auto"/>
          <w:spacing w:val="0"/>
          <w:position w:val="0"/>
          <w:sz w:val="24"/>
          <w:shd w:fill="auto" w:val="clear"/>
        </w:rPr>
        <w:t xml:space="preserve">), a kill or be killed </w:t>
      </w:r>
      <w:r>
        <w:rPr>
          <w:rFonts w:ascii="Calibri" w:hAnsi="Calibri" w:cs="Calibri" w:eastAsia="Calibri"/>
          <w:i/>
          <w:color w:val="auto"/>
          <w:spacing w:val="0"/>
          <w:position w:val="0"/>
          <w:sz w:val="24"/>
          <w:shd w:fill="auto" w:val="clear"/>
        </w:rPr>
        <w:t xml:space="preserve">modus vivendi</w:t>
      </w:r>
      <w:r>
        <w:rPr>
          <w:rFonts w:ascii="Calibri" w:hAnsi="Calibri" w:cs="Calibri" w:eastAsia="Calibri"/>
          <w:color w:val="auto"/>
          <w:spacing w:val="0"/>
          <w:position w:val="0"/>
          <w:sz w:val="24"/>
          <w:shd w:fill="auto" w:val="clear"/>
        </w:rPr>
        <w:t xml:space="preserve">, where all are considered enemies of 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competitors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potential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sources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deprivation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vital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 seek and need from external sources.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Spirit sphere that dwells within the world will either be attracted to the world in its multifarious offerings, else it will reject these same and recognize the world as, 'the valplads', or battleground in which to give battle against the nemesis of the Spirit. In the former case wherein the Spirit comes to embrace (or be embraced by), the kingdom of the Demiurge (embraced by the extension of the Demiurge, which is his soul-body complex, his false phenomenal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becomes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nemesis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aligning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nemesis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Spirit and indeed his own false self becoming trapped within the Demiurgic universe.</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 he precipitates his own atrophy as a vital being and works towards his extinction through fusion with 'the One', becomes extinct in pralaya and this regardless of his 'development', in reality the development of the soul (or astral bodies), which are simply modifications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permutations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illusion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 ontologically valid, not having their place in Eternity, but being subject to Time-flow, to generation and corruption and absorption/extract, extinction in pralaya.</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who are affiliating themselves with the nemesis of the Spirit, that is to say the synarchy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Shambhala,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enemies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doomed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 destruction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hands.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oppose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motivations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trapping the Spirit within its architecture of chaos and trauma are thus aligned with Spirit (with their True Self) and regardless of their 'fate', or destiny in 'the world', they have maintained their place in Eternity and this regardless of the harm and abuse they suffer at the hands of the worldly synarchy and its legions of agents. Thus for the Spirit to exist and fulfill its authentic destiny necessitates struggle against the enticements and corrupting influences of the world.</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