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Reptilian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Consciousness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reptilian brain is that anatomical structure shared in common between humans and mammalian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descending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reptiles.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comprised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medulla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brain stem and is conventionally associated with instinctive mentation, brain processes that relate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mindedness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survivalisms: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fornicate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 posited by mainstream scientism as a lower stage of the evolutive process of the Demiurge (or 'the temporalizing temporality' of 'the One', the evolution of the creation through Time-flow).</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claimed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'authorities'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 of all of those those modalities of consciousness bound up with the instinctive valencies (the four 'F' outlined above).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default setting of the past though in the habitual state of this primitive and undeveloped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comports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 medium, expressing himself, his primitive and crude urges through this computational anatomical hardware.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conventional and ubiquitous state of consciousness and stage of development one encounters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period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seeks 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ensure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manipulation; harassment; deception and power relations of the pasu whose fundamental structure is characterized by the four F's: fight; flight; fornicate and feed. He who neglects the structural essence of the pasu renders himself disarmed and disempowered in relations therewith setting himself up to be used; confused and abused and ultimately phagocitized by the pasu who renders him a meal to service his own base ends.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articulated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scientificmaterialist terms is thus the governing structure of his motivations and projects, impels and indeed compels him as well as being the end toward which this impulsion/compulsion drives him through the process of evolution, the Demiurge's impulsive Time-flow of 'temporalizing temporality' in the terms of Heidegger has super added a faculty to the pasu; that of the cerebral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cortex,</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prefrontal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cortex/rational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mainstream</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is a seat of the 'higher' faculties of reason or the 'causal judgment' and the abstracting of the 'quintessence', the capacity for forming linguistic and conceptual constructs which, as with the Demiurge and his super imposition of material density upon the pre-existent planes or worlds of the Uncreated Light. This putative 'superiority' of functionality captivates the state 'above' that of the instinctive reptilian brain within the structural context of the evolutive process of the Demiurge's universe.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maxim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Hegel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preponderate ever since 'the age of reason' and this in spite of the mockery of German idealists who still retain(ed) the Hyperborean Wisdom is propounded in "Baron von Munchausen" (-all must 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categorical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imperative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determines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 as well as it's more materially dense offshoots of masonry and community/communist/scientistic/materialistic atheism).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w:t>
      </w:r>
      <w:r>
        <w:rPr>
          <w:rFonts w:ascii="Calibri" w:hAnsi="Calibri" w:cs="Calibri" w:eastAsia="Calibri"/>
          <w:i/>
          <w:color w:val="auto"/>
          <w:spacing w:val="0"/>
          <w:position w:val="0"/>
          <w:sz w:val="24"/>
          <w:shd w:fill="auto" w:val="clear"/>
        </w:rPr>
        <w:t xml:space="preserve">conditio sine qua non </w:t>
      </w:r>
      <w:r>
        <w:rPr>
          <w:rFonts w:ascii="Calibri" w:hAnsi="Calibri" w:cs="Calibri" w:eastAsia="Calibri"/>
          <w:color w:val="auto"/>
          <w:spacing w:val="0"/>
          <w:position w:val="0"/>
          <w:sz w:val="24"/>
          <w:shd w:fill="auto" w:val="clear"/>
        </w:rPr>
        <w:t xml:space="preserve">of modernity is rationalism as the mode of consciousness above and superintending over the 'base drives' of a reptilian brain and this not only individually but systemically as a cybernetic control grid of technocracy puppeted by the privileged elites come of the 'brain trust' of rational robots who alone are considered 'hue-men ' via their masonic rites of semitic witchcraft and ultimately of their end goal as their end goal of the synergy a removal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masonry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exclusive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monopoly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oligarchs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 people' of Jehovah-Satan.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tell us of the symmetry and what they would attain through the erasure of all spiritual gnosis and or it's something and materialization by a pseudo-gnosis or counter-initiation whereby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initiate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hierarchies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legions of dark forces and a mere puppet or robot controlled and manipulated thereby to serve the Jehovah, His process of self-realization which entails absorption of all who have become fused to a substance/essence into Himself and pralaya or 'the night of Brahma'.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antithesis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antagonist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asleep and Hyperborean Wisdom itself, the cultural superstructure with its rites; symbols and techniques that derive from another dimension and that was brought onto the earth by the Hyperboreans in earlier periods and bestowed upon the virya as their descendants who were the result of union between the gods 'the Hyperboreans' and the anthropoids of the earth as means of liberating them from the material plane.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historically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hybrid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mixtures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perpetuated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this typically only to a much lesser degree as a result of miscegenation and the qualitative diminution of the purity of blood and the concomitant diminution of the blood memory) through them as its vector.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cunning of the pasu has rendered them adept at discovering the Aryan and yet their cunning is vastly inferior to the suprarational intuition, the faculty of transcendental apperception,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supersedes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functionality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cunning of reason' embodied in the pasu. This explains why the pasu has failed to defeat the Aryan as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possession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act in ways unpredictable, transcending the spatio-temporal determinativeness of the Demiurgic universe with its causality of substance, the modality of the essence of 'the One' of manifestation which alone the pasu can comprehend as they are part of the creation themselves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possess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ontological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persist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macrocosmic structure of the Demiurge is a microcosmal instantiation of His essence and for whom 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de</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facto</w:t>
      </w:r>
      <w:r>
        <w:rPr>
          <w:rFonts w:ascii="Calibri" w:hAnsi="Calibri" w:cs="Calibri" w:eastAsia="Calibri"/>
          <w: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'creator'.</w:t>
      </w:r>
    </w:p>
    <w:p>
      <w:pPr>
        <w:spacing w:before="288"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grail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defeat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Demiurge in his legions, can with unpredictability and with characteristic and essential 'Luciferian grace' transcend the sphere of the penitentiary of Maya with its countless deceptions and abstractions and not only return to the Origin but to occupy the earth and transmute it erasing the face of Jehovah and in blinding the blind god liberating the captive Spirits from their material chains.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