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4"/>
          <w:position w:val="0"/>
          <w:sz w:val="24"/>
          <w:shd w:fill="auto" w:val="clear"/>
        </w:rPr>
        <w:t xml:space="preserve">Level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strategies of the synarchy is a reduction of the level of consciousness (of being), of 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drag down to as great an extent as possible their charges while preserving their chattel slaves in a condition of 'sustainability', i.e. an energetic resource of biological/bio-energetic battery they may siphon the life force from to sate their endless needs for the vital essence being entities 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assets',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Demiurge and ultimately, becoming fused therewith, being mere nodes of the Demiurge themselves absorbed into Him.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11"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mechanisms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dumb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vibrational frequency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retard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organisms,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means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recycled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assets (and ultimately waste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lowering of the culture is a means of lowering the consciousness, reducing all percepts or sense data or sense data to the coarsest and most materialistic kind and thereby shifting the level of consciousness of the masses, who are socially conditioned to view the sights and hear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'implicit social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demonstration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whether one would initially be repulsed or attracted to these phenomena.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exposure thereto they become who they are, that being witless zombies who are reduced to the lowest common denominator (</w:t>
      </w:r>
      <w:r>
        <w:rPr>
          <w:rFonts w:ascii="Calibri" w:hAnsi="Calibri" w:cs="Calibri" w:eastAsia="Calibri"/>
          <w:i/>
          <w:color w:val="auto"/>
          <w:spacing w:val="0"/>
          <w:position w:val="0"/>
          <w:sz w:val="24"/>
          <w:shd w:fill="auto" w:val="clear"/>
        </w:rPr>
        <w:t xml:space="preserve">reductio ad absurdum</w:t>
      </w:r>
      <w:r>
        <w:rPr>
          <w:rFonts w:ascii="Calibri" w:hAnsi="Calibri" w:cs="Calibri" w:eastAsia="Calibri"/>
          <w:color w:val="auto"/>
          <w:spacing w:val="0"/>
          <w:position w:val="0"/>
          <w:sz w:val="24"/>
          <w:shd w:fill="auto" w:val="clear"/>
        </w:rPr>
        <w:t xml:space="preserve">). Such may be called 'the zombification process', leaving the masses 'screened out', in Baudrillard's terms, and 'docile bodies', in the terms of Michel Foucault. The population are thereby rendered 'gotim' (cattle in the jewish vernacular), serviceable to their jewish puppet masters, and, in their debased state of consciousness, increasingly (proportional to exposure to the entartete culture/degenerate 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extricating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quicksand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sinking to his doom.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'entartete culture', of today's world must be viewed in this light-as a wholly negative 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avoided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viewed as it were through a microscope in a laboratory with a specialized prophylactic suit as viral bacteria, that, should it infect one, may precipitate his 'down going', reducing the level of his consciousness to that of a zombie.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postmodern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reduction of the level of consciousness of the masses is palpable for all to see in the contemporary cases of the population: amidst the confusion of the world engineered deliberately by its controllers, the gullible and naive become entrapped in the chaos of phenomenal appearances, the sights; sounds, and impressions which bombard them at all 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dragged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 only the strongest and most ascetic can transcend this influence.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zombified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libtard, the robots of the Demiurge, marionettes on strings jerked about by their puppet masters,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abyss.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