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0" w:left="115"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Spirit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Alfred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Rosenberg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quotation: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"Intellect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adversary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intellect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adversary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Demiurge which is the soul (the animic principle, the subtle astral essence that is a Demiurge encapsulating within itself the Immortal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 with the Demiurge via the process of 'Spiritual reversion', (Eternity or Hyperborea, the Uncreated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junction between dimensions, the Demiurgic substance which is the conscious intelligence of the evil genius,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soul is the nemesis of the Spirit as it is that which grounds to the lower astral dimension which is the dimension of its existence, its realm or locus, the Spirit through immersing the latter into itself, encapsulating it and decreasing its Time-flow, decelerating the movement of that which has entered into time and has been subject via the presence of the soul through its causality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perhaps breathed into the man of clay and in which the Spirit is entrapped and yet how the Spirit gravitated towards embodiment in the first place is a question and matter of debate, likely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combating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this at all levels both concrete and aethereal.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Spirit becomes embodied and reverted and insofar it becomes subject to the laws of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place-assuming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 has not become reverted-in Eternity and therefore being about to constitute that connection between causal and acausal states of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'in the world and against the world', not having fallen for the pacifistic 'fall from grace', of christ-insanity,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 ignoring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surroundings,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locus, e.g.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sky,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disempowered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corrosive waters of the grand puta.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is a nemesis of the soul and it is the motivation of the evil genius of the Demiurge to deceive and beguile the captive Spirits, just as the Demiurge's offspring play this role on the earth plane as His material projection or form of Jehovah-Malkuth, being His emissaries and indeed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 of 'spiritual Israel', or the hive mind of the cosmic vampire reaver of, not souls, but rather spirits, as he is the same, is these same souls which are hypotheses of his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enters into the world of the Demiurge as a blitzkrieg of force, one of the wildest here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descending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body-soul matrices, the mech husks formed by the Demiurge ('from the dust of the earth', and from 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halitosis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breath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shaping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molding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iron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maidens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 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acquiesce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involuntarily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clutches,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deploying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 superlative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 vajra,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alchemical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ruby,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knight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Frankenstein's monster turning itself against its creator and destroying Him.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nemesis of the soul is thus the most feared and yet most sought after being that the 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 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deployed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occult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been discussed, the facts of 'Spiritual reversion' in this work and in the work 'Hyperborean Light', under the section "Chang Shambhala", and "The Great 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 of the Hyperborean Wisdom", view the world as the 'valplads', or the battlefield and be in a constant state of war, of antagonism against the enemy (of Demiurge and his legions of dark forces as spoken of in the article "Chang Shambhala"). His every thought and act is that not of defence but of attack as he knows through copious experience in each instance of his dealing with 'Chang Shambhala', with the dark forces that their every faint and pretense of friendliness is simply a manipulative means of attempting to neutralize opposition to their tyranny. Hence, all in "the world" must be viewed as enemies and at best as kameraden united by the mutual purpose of liberation of their and their fellow Spirits from this world of illusion, living in the 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prospective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Lucifer Spirits, the Hyperborean Immortals.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trap within by enticements and beguilement and myriad other ways of deceiving and confusing the captive Spirit-this is a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agents of the synarchy, either the traitor Siddhas whose Spirit has become largely or entirely fused to Demiurge or the passive beastman, the constructs or golem of the Demiurge (and indeed, all of the dark hierarchies of Chang Shamballa are servitors and golem constructs of the Demiurge, devoted to and hypostases of their master Jehovah-Satan). Spiritual reversion is the condition into which the synarchy seeks to render its slaves-a bound Spirit encased in the supermax of the body-soul 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lose their place in Eternity, leading to their extinction, either through the cycles of incarnation or through the evolutive process and the terminal phase of pralaya, when the Demiurge consumes Himself as the Fenrir wolf in Ragnarok, consuming himself at the end of the cycle of </w:t>
      </w:r>
      <w:r>
        <w:rPr>
          <w:rFonts w:ascii="Calibri" w:hAnsi="Calibri" w:cs="Calibri" w:eastAsia="Calibri"/>
          <w:color w:val="auto"/>
          <w:spacing w:val="-2"/>
          <w:position w:val="0"/>
          <w:sz w:val="24"/>
          <w:shd w:fill="auto" w:val="clear"/>
        </w:rPr>
        <w:t xml:space="preserve">cycles.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