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5"/>
          <w:position w:val="0"/>
          <w:sz w:val="24"/>
          <w:shd w:fill="auto" w:val="clear"/>
        </w:rPr>
        <w:t xml:space="preserve">Jew</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Christ-Insanity, is the formula which has brought the white race to its knees in humble obsequiousness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inventors,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people', of their deity, jehovah, the true Satan of the world, indeed the imitation of the Truth, the 'creation', of the material world itself, a mere imitation or simulacrum of the higher planes.</w:t>
      </w:r>
    </w:p>
    <w:p>
      <w:pPr>
        <w:spacing w:before="0" w:after="0" w:line="360"/>
        <w:ind w:right="802"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religion has served to shackle the mind of the Aryan to the created thought forms, (egregores)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infected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ideological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viruses,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viruses of semitism.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weeping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wailing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plaintive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lacrimosity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sentimentalism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white man, via its classical conditioning influence, to a state of emotional mutability, a pale reflection of the lunar archetype of the semite, the pathos and soulishness of the animal man, he who lacks any transcendent quality of an Olympian and traditionally Aryan nature.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mind infection of the jew was a deliberate ploy to weaken and confuse the conscious awareness of their greatest foes (the Aryan), to infect their consciousness with a spiritual syphilis that would eat away at their capacity to perceive and to act in accordance with Truth, rendering them an easily manipulable and complicit slave, enabling them, the parasite, to absorb</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super-organism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dependency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 the host.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religion was likely formulated in its origin as a form of primitive communism and with sincere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Dead Sea. The notion of a 'saviour' or 'messiah', a figure upon whom one must rely, ('believe unto me'), was a projection of the Magian consciousness in the form of a comforting story that would pacify the neurotic sensibilities of the Levantine group.</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'saviour',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embodiment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whom all must rely else receive banishment into a lake of fire; a figure whose absolute authority would guarantee 'salvation', or freedom from suffering should only one, what only 'believe', 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affirm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essentially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trustworthy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definition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partaking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the essence of the Absolute, a concrete manifestation in ('super'), human form of the supreme 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unpleasant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enables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 (the zealot of this creed), to endure their life of comparative hardship or powerlessness, giving a sense of supreme power to the powerless, a self-deceptive power that is in reality a fictional crutch encoded in these stories purporting to be more than mere stories.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Revilo P. Oliver's work "The Origins of Christianity", discusses the probable origins of this creed 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representation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Zoroastrian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Persia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modelled on the emotional creed of the Magian type with his 'good versus evil' morality, the morality of the slave so well critiqued in Nietzsche's "Beyond Good and Evil", and his "The Genealogy of </w:t>
      </w:r>
      <w:r>
        <w:rPr>
          <w:rFonts w:ascii="Calibri" w:hAnsi="Calibri" w:cs="Calibri" w:eastAsia="Calibri"/>
          <w:color w:val="auto"/>
          <w:spacing w:val="-2"/>
          <w:position w:val="0"/>
          <w:sz w:val="24"/>
          <w:shd w:fill="auto" w:val="clear"/>
        </w:rPr>
        <w:t xml:space="preserve">Morals".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probability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developed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Messiah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their Magian consciousness and their rabbinical overlords observed the consequences, that being an antithetical moment to their orthodoxy, a creed which was world-denying and therefore not conducive to temporal power and the vitality of their tribal collective.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Reasoning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lines,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almost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certainly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conclusion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 this consequence in those who adhere to it, viz., a suicidal doctrine of escapism and devotion 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fiction,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hence a belief system serviceable only and exclusively to they who would wish the death of the adherent. Their conclusion was to export this mind virus, this dangerous spiritual fiction (and infection), and use it against their enemies as a weaponized creed.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would refine it and subject it to a modification along the lines of their black magic witchcraft,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incorporating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Messianic</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narratives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psychic</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driving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mental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influence of their witchcraft, using Hebrew words and formulae buried in the scriptural narratives, or 'gospels', which they designed for this purpose. They conscripted their agents amongst whom was Saint Paul, or Paul of Tarsus (about whom Savitri Devi wrote in her work "Paul of Tarsus").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and other figures made various inroads into their enemies' territory of Rome and spread the virus of Christ-insanity amongst the more disaffected elements of the Roman Empire, namely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resident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foreigners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(merchants,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idle and troublesome.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was the original communism of the ancient world, a creed of 'equality', which based itself 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rebellion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incite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violence against the creed of aristocracy and its embodiment, the bearers of the torch of the, 'cold fire', of the aristocratic principle, the Führerprinzip, the principle of inequality, of excellence, of the heroic virtues of the superman. The war between the jew and his Magian creed (an ideological weapon to incite the lowly against his enemies, the superior aristocratic elements of the population), of the untermensch and the Aryan aristocrat with his creed of nobility and excellence, the creed of the übermensch.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numbers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ancient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triumphed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civilization, the ancient Roman Empire, serving as the syphilitic locus of this gutter creed which spread throughout the world, having contaminated the minds of the naive and foolish, as well as the cynical and opportunistic self-seekers who pretended to 'believe', as means of attaining profit and power though selling their souls in exchange. The Christ-insane creed of the jew thus ate away at the brain of the ancient world, burning down its repositories of memory of the Primordial Gnosis, the library of Alexandria and the temples and wisdom of the gods, transforming a former world of light and life into one of a tenebrous dark age of blindness.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94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groping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failing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understand their proper history and Tradition, their mind having been contaminated with the virus of semitism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intertwined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symbiotically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near-inextinguishable degree. However, the Hyperborean light banished the darkness to a degree, in spite of the desperate parasites' machinations, and this light has, contrary to the perhaps deliberate ignorance of the, 'traditionalists', only increased as the years have gone forth,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burning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cobwebs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dogma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christ-insanity still infects the minds of billions, it has been fading fast and has metamorphosed into a different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soon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evaporate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altogether,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messianism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years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bad smell that can only waft away from the sensibilities of the population.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period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obscurantists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desperate 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historical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threadbare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narratives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been unraveled through the probing hermeneutics of the wise (Friedrich Schleiermacher; Paul Dahlke; Arthur Drews; Martin Heidegger; Hans-Jörg Gadamer, and many others). The infantile creed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cease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passage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oblivion.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again be one of the true light of Hyperborea.</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