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Apolitea</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situation of today's world, with the circumstances of perpetual chaos and confusion, and the mendacity of the oligarchy who controls the earth, the options presented for any potential action within the political realm are nil. The entire spectrum of allowable political participation, and indeed verbalization regarding political issues, is controlled, and only the appearance of controversy is maintained over this same spectrum 'controversy', amongst the controlled facets of the system, its various masks of appearances and pretended antitheses, all 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simulacral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artificially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constructed,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modeled upon organic realities, only taken in directions not harmful to the system, ideology which is constructed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pre-given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introduced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changing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affairs to bring into alignment the 'goyim', into the world government.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clash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groups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individuals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incited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psychic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driving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ideology,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 the implantation into the consciousness of these same mind programs, the system seeks to reconcile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differences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orchestrated),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create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synthesis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opposites or contraries that are themselves controllable and serviceable to their ends. Hence all roads lead to Rome, or rather to jerusalem, and all groups and organizations are controlled by the agentur of the dark forces, motivated to reconcile all organic difference (biological, as well as the epiphenomena thereof, called 'cultural'), into an amalgam of whatever difference is necessary to be pragmatically oriented toward their goals, gradually destroying all peoples; nations, and cultures, melting them down into the crucible of their orchestrated chaos.</w:t>
      </w: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conclusions the wise would reach are that the current political climate with its apparent diversity of ideology and organizations is an ensemble of artificial constructs, a kaleidoscopic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apparent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difference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belly of the beast of the system, all digesting and to be digested within itself and to serve the perpetuation of the Leviathan.</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basis of these conclusions the wise will avoid the maelstrom of political activity and avoid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artificial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ideologies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established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system in order to avoid being sucked into its abyss and digested with the rest.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identity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viewed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marks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in being such he is 'determined', to have a certain affiliation, certain affiliations with certain particular groups; ideologies, etc., within the political spectrum, (which same entails religion 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putatively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organizations).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Accordingly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disavow</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affiliations in order to avoid being implemented, implicated in their activity through the false associations projected upon him by others and/or becoming oriented towards these groups or ideologies himself and being dragged down into the pit with the rest. Such as a necessity of the times.</w:t>
      </w:r>
    </w:p>
    <w:p>
      <w:pPr>
        <w:spacing w:before="38"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must wear a uniform of some sort in order to avoid being implicated as a certain type of 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appropriate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backlash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against himself based upon the mind programming he and/or these others have been subjected to.</w:t>
      </w:r>
    </w:p>
    <w:p>
      <w:pPr>
        <w:spacing w:before="0" w:after="0" w:line="360"/>
        <w:ind w:right="751" w:left="115"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Accordingly, the wise will remain wise to play the role of non-involvement, remaining aloof from the political realm and only if necessary creating the appearance of involvement if pragmatic and prudent to do so as the masses, being conditioned to attack any 'non-self', will lash out with violence against any identified as such and their controllers perhaps to an even greater degree will mobilize their slave minions to attack himself. The modes of conduct to be adopted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current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innocuous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conformism,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refusal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 and to place oneself in the crosshairs.</w:t>
      </w:r>
    </w:p>
    <w:p>
      <w:pPr>
        <w:spacing w:before="138"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grey man strategy is essential in this meaning a chameleon invisibility within the public realm, 'hiding in plain sight' to avoid any 'determinations', as X, Y, Z, by the judgment of the masses conditioned as they are to witch hunt the population and be in a state of constant paranoid [(un)awareness, seeking targets to assail as means of deriving social capital for themselves according to their mind programming, the programming of egalitarian globalist pacifism, 'universalist pacifism', or whatever name the world orders' ideology may be best identified as]. "We will make it a civic virtue for the masses to spy on one another", says the Protocols of the Elders of Zion and indeed this has 'come to pass', in the reification of the protocols. For that reason, given the strength of influence upon the consciousness of the masses, the wise will avoid any political involvement and indeed any manifestation of difference,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slightest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outside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conventional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paradigm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'egalitarian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pacifism',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looking the same and behaving in the same manner as others without any difference of opinion or thought expressible.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conditio</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sine</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qua</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0"/>
          <w:position w:val="0"/>
          <w:sz w:val="24"/>
          <w:shd w:fill="auto" w:val="clear"/>
        </w:rPr>
        <w:t xml:space="preserve">non</w:t>
      </w:r>
      <w:r>
        <w:rPr>
          <w:rFonts w:ascii="Calibri" w:hAnsi="Calibri" w:cs="Calibri" w:eastAsia="Calibri"/>
          <w: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survival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who</w:t>
      </w:r>
    </w:p>
    <w:p>
      <w:pPr>
        <w:spacing w:before="146"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have no willingness or ability to adopt this 'grey man' N.P.C ('non-player character'), strategy must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needs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vacate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(assuming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possible),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reclusive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circumstances as far away from the mass of population as possible. Else they must withdraw from society as much as possible and develop a greater capacity to transcend the swarm of locusts that is a mass. In an ideal world (not on this fallen earth of corruption and chaos), the political system which most closely approximate the divine, Hyperborean state, the Eternal realm, is that of the universal empire ruled by a universal emperor similar to Alexander the Great or Friedrich Hohenstaufen, with the plurality of leaders who occupied this role of the singular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hero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ascetic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warrior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ruling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benevolently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working toward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elevation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each particular group self-segregated according to organic differentiation, with each group serving 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larger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Vedic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empire and Egypt. Such utopian schemes are not realizable at this time, however, given the fragmentation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chaos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 likely to have any prospect of acquiring power or building any revolutionary movement and thus must be simply kept </w:t>
      </w:r>
      <w:r>
        <w:rPr>
          <w:rFonts w:ascii="Calibri" w:hAnsi="Calibri" w:cs="Calibri" w:eastAsia="Calibri"/>
          <w:i/>
          <w:color w:val="auto"/>
          <w:spacing w:val="0"/>
          <w:position w:val="0"/>
          <w:sz w:val="24"/>
          <w:shd w:fill="auto" w:val="clear"/>
        </w:rPr>
        <w:t xml:space="preserve">in mente </w:t>
      </w:r>
      <w:r>
        <w:rPr>
          <w:rFonts w:ascii="Calibri" w:hAnsi="Calibri" w:cs="Calibri" w:eastAsia="Calibri"/>
          <w:color w:val="auto"/>
          <w:spacing w:val="0"/>
          <w:position w:val="0"/>
          <w:sz w:val="24"/>
          <w:shd w:fill="auto" w:val="clear"/>
        </w:rPr>
        <w:t xml:space="preserve">and perhaps circulated to others as a means of establishing such an 'imperium'. To establish such a thing is a near impossible task for those not of affluent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powerful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bloodlines,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remnant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aristocracy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assert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 in any manner contrary to the prevailing establishment, those best positioned in terms of spiritual and worldly conditions to realize such an objective nearly unattainable to the layman. Given the reality of higher forces, the spiritual elite (and this of whatever class or individual yet in terms of probability the remnant of the aristocracy bearing the torch of the higher consciousness and their relationship to the higher forces, the synarchs, a relationship with the traitor Siddhas and the loyal Hyperborean bloodlines with Lucifer, with Wotan, and the Wilds Heer). For the average everyday person who nonetheless has the capacity he may develop himself spiritually and in general (mind-body and soul), and transmute himself to become a vehicle receptive to the higher forces who may then elevate and guide him to a position in which he may act effectively. On his own he has no chance of effectively opposing the violence of the dark forces which enslave this earth.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prepare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vehicle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receptive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build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sustainable power in conjunction therewith in order to achieve his objectives.</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though seemingly impossible to acquire power it still lies within the realm of probability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depends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individual's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personal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surrounding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circumstances, where he is from and what circumstances. Therefore he may attain, given the limitations, he has come to face and indeed must face, to confront the Deus Vult, or the beast Yahweh, and this in his multifarious guise is a phenomenal appearance.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Politically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allowable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choices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kosher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approved,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synarchy presents (false options), and which the blind masses grasp at as so many straws grasped by a drowning man, leading to a state of impotence laboring under the belief one has attained a state of temporal power and can realize his ambitions within this dialectic of appearances.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political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chairs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switch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leader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every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four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 eight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years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election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cycle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gambling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game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bet against the house and hoping it will translate into positive yield rather than an ever-growing negative of loss (the inevitable fact the deluded fail to see, unable as they are to pull aside the veil of appearances).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external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political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theatre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managed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dupe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 their priestly cast shell game and the many variables put forth across the political spectrum keep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charges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two-dimensional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flat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ascribing reality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illusion.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understanding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politics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how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manifest </w:t>
      </w:r>
      <w:r>
        <w:rPr>
          <w:rFonts w:ascii="Calibri" w:hAnsi="Calibri" w:cs="Calibri" w:eastAsia="Calibri"/>
          <w:i/>
          <w:color w:val="auto"/>
          <w:spacing w:val="0"/>
          <w:position w:val="0"/>
          <w:sz w:val="24"/>
          <w:shd w:fill="auto" w:val="clear"/>
        </w:rPr>
        <w:t xml:space="preserve">in</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concreto</w:t>
      </w:r>
      <w:r>
        <w:rPr>
          <w:rFonts w:ascii="Calibri" w:hAnsi="Calibri" w:cs="Calibri" w:eastAsia="Calibri"/>
          <w: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based upon higher causes 'as above so below', and with those higher causes the results may be predicted according to karmic law. One must therefore come to an understanding of political realities from a higher point of view (</w:t>
      </w:r>
      <w:r>
        <w:rPr>
          <w:rFonts w:ascii="Calibri" w:hAnsi="Calibri" w:cs="Calibri" w:eastAsia="Calibri"/>
          <w:i/>
          <w:color w:val="auto"/>
          <w:spacing w:val="0"/>
          <w:position w:val="0"/>
          <w:sz w:val="24"/>
          <w:shd w:fill="auto" w:val="clear"/>
        </w:rPr>
        <w:t xml:space="preserve">sub specie aeternitatis</w:t>
      </w:r>
      <w:r>
        <w:rPr>
          <w:rFonts w:ascii="Calibri" w:hAnsi="Calibri" w:cs="Calibri" w:eastAsia="Calibri"/>
          <w:color w:val="auto"/>
          <w:spacing w:val="0"/>
          <w:position w:val="0"/>
          <w:sz w:val="24"/>
          <w:shd w:fill="auto" w:val="clear"/>
        </w:rPr>
        <w:t xml:space="preserve">), in order to align himself with the appropriate forces in order to manifest into reality his objectives, employing his neological comprehension of being via what Immanuel Kant called 'transcendental apperception' and what the medieval's called 'intellection', the intuitive faculty beyond reason and the 'causal </w:t>
      </w:r>
      <w:r>
        <w:rPr>
          <w:rFonts w:ascii="Calibri" w:hAnsi="Calibri" w:cs="Calibri" w:eastAsia="Calibri"/>
          <w:color w:val="auto"/>
          <w:spacing w:val="-2"/>
          <w:position w:val="0"/>
          <w:sz w:val="24"/>
          <w:shd w:fill="auto" w:val="clear"/>
        </w:rPr>
        <w:t xml:space="preserve">judgment'.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starting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point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political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praxis,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embarkation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5"/>
          <w:position w:val="0"/>
          <w:sz w:val="24"/>
          <w:shd w:fill="auto" w:val="clear"/>
        </w:rPr>
        <w:t xml:space="preserve">of</w:t>
      </w:r>
    </w:p>
    <w:p>
      <w:pPr>
        <w:spacing w:before="146"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properly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direct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conjunction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gods towards the attainment of the objective.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