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120"/>
        </w:rPr>
        <w:t>cainite</w:t>
      </w:r>
      <w:r>
        <w:rPr>
          <w:spacing w:val="18"/>
          <w:w w:val="120"/>
        </w:rPr>
        <w:t> </w:t>
      </w:r>
      <w:r>
        <w:rPr>
          <w:w w:val="120"/>
        </w:rPr>
        <w:t>commentary</w:t>
      </w:r>
      <w:r>
        <w:rPr>
          <w:spacing w:val="18"/>
          <w:w w:val="120"/>
        </w:rPr>
        <w:t> </w:t>
      </w:r>
      <w:r>
        <w:rPr>
          <w:w w:val="120"/>
        </w:rPr>
        <w:t>3</w:t>
      </w:r>
    </w:p>
    <w:p>
      <w:pPr>
        <w:pStyle w:val="BodyText"/>
        <w:spacing w:line="321" w:lineRule="auto" w:before="248"/>
      </w:pPr>
      <w:r>
        <w:rPr>
          <w:w w:val="115"/>
        </w:rPr>
        <w:t>Nimrod de Rosario was an agent of... Yes, he was an agent of the gods. Of the loyal gods.</w:t>
      </w:r>
      <w:r>
        <w:rPr>
          <w:spacing w:val="-67"/>
          <w:w w:val="115"/>
        </w:rPr>
        <w:t> </w:t>
      </w:r>
      <w:r>
        <w:rPr>
          <w:w w:val="115"/>
        </w:rPr>
        <w:t>But</w:t>
      </w:r>
      <w:r>
        <w:rPr>
          <w:spacing w:val="-4"/>
          <w:w w:val="115"/>
        </w:rPr>
        <w:t> </w:t>
      </w:r>
      <w:r>
        <w:rPr>
          <w:w w:val="115"/>
        </w:rPr>
        <w:t>yes,</w:t>
      </w:r>
      <w:r>
        <w:rPr>
          <w:spacing w:val="-4"/>
          <w:w w:val="115"/>
        </w:rPr>
        <w:t> </w:t>
      </w:r>
      <w:r>
        <w:rPr>
          <w:w w:val="115"/>
        </w:rPr>
        <w:t>I</w:t>
      </w:r>
      <w:r>
        <w:rPr>
          <w:spacing w:val="-3"/>
          <w:w w:val="115"/>
        </w:rPr>
        <w:t> </w:t>
      </w:r>
      <w:r>
        <w:rPr>
          <w:w w:val="115"/>
        </w:rPr>
        <w:t>know</w:t>
      </w:r>
      <w:r>
        <w:rPr>
          <w:spacing w:val="-4"/>
          <w:w w:val="115"/>
        </w:rPr>
        <w:t> </w:t>
      </w:r>
      <w:r>
        <w:rPr>
          <w:w w:val="115"/>
        </w:rPr>
        <w:t>there</w:t>
      </w:r>
      <w:r>
        <w:rPr>
          <w:spacing w:val="-3"/>
          <w:w w:val="115"/>
        </w:rPr>
        <w:t> </w:t>
      </w:r>
      <w:r>
        <w:rPr>
          <w:w w:val="115"/>
        </w:rPr>
        <w:t>are</w:t>
      </w:r>
      <w:r>
        <w:rPr>
          <w:spacing w:val="-4"/>
          <w:w w:val="115"/>
        </w:rPr>
        <w:t> </w:t>
      </w:r>
      <w:r>
        <w:rPr>
          <w:w w:val="115"/>
        </w:rPr>
        <w:t>many</w:t>
      </w:r>
      <w:r>
        <w:rPr>
          <w:spacing w:val="-3"/>
          <w:w w:val="115"/>
        </w:rPr>
        <w:t> </w:t>
      </w:r>
      <w:r>
        <w:rPr>
          <w:w w:val="115"/>
        </w:rPr>
        <w:t>misinformations</w:t>
      </w:r>
      <w:r>
        <w:rPr>
          <w:spacing w:val="-4"/>
          <w:w w:val="115"/>
        </w:rPr>
        <w:t> </w:t>
      </w:r>
      <w:r>
        <w:rPr>
          <w:w w:val="115"/>
        </w:rPr>
        <w:t>about</w:t>
      </w:r>
      <w:r>
        <w:rPr>
          <w:spacing w:val="-4"/>
          <w:w w:val="115"/>
        </w:rPr>
        <w:t> </w:t>
      </w:r>
      <w:r>
        <w:rPr>
          <w:w w:val="115"/>
        </w:rPr>
        <w:t>this</w:t>
      </w:r>
      <w:r>
        <w:rPr>
          <w:spacing w:val="-3"/>
          <w:w w:val="115"/>
        </w:rPr>
        <w:t> </w:t>
      </w:r>
      <w:r>
        <w:rPr>
          <w:w w:val="115"/>
        </w:rPr>
        <w:t>topic.</w:t>
      </w:r>
    </w:p>
    <w:p>
      <w:pPr>
        <w:pStyle w:val="BodyText"/>
        <w:spacing w:line="321" w:lineRule="auto"/>
      </w:pPr>
      <w:r>
        <w:rPr>
          <w:w w:val="115"/>
        </w:rPr>
        <w:t>Completely predictable. As we know what it is, this reality. The whole conspiration is</w:t>
      </w:r>
      <w:r>
        <w:rPr>
          <w:spacing w:val="1"/>
          <w:w w:val="115"/>
        </w:rPr>
        <w:t> </w:t>
      </w:r>
      <w:r>
        <w:rPr>
          <w:w w:val="115"/>
        </w:rPr>
        <w:t>against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spirit</w:t>
      </w:r>
      <w:r>
        <w:rPr>
          <w:spacing w:val="-5"/>
          <w:w w:val="115"/>
        </w:rPr>
        <w:t> </w:t>
      </w:r>
      <w:r>
        <w:rPr>
          <w:w w:val="115"/>
        </w:rPr>
        <w:t>in</w:t>
      </w:r>
      <w:r>
        <w:rPr>
          <w:spacing w:val="-4"/>
          <w:w w:val="115"/>
        </w:rPr>
        <w:t> </w:t>
      </w:r>
      <w:r>
        <w:rPr>
          <w:w w:val="115"/>
        </w:rPr>
        <w:t>reality.</w:t>
      </w:r>
    </w:p>
    <w:p>
      <w:pPr>
        <w:pStyle w:val="BodyText"/>
        <w:ind w:right="0"/>
      </w:pPr>
      <w:r>
        <w:rPr>
          <w:w w:val="115"/>
        </w:rPr>
        <w:t>It</w:t>
      </w:r>
      <w:r>
        <w:rPr>
          <w:spacing w:val="-2"/>
          <w:w w:val="115"/>
        </w:rPr>
        <w:t> </w:t>
      </w:r>
      <w:r>
        <w:rPr>
          <w:w w:val="115"/>
        </w:rPr>
        <w:t>is</w:t>
      </w:r>
      <w:r>
        <w:rPr>
          <w:spacing w:val="-1"/>
          <w:w w:val="115"/>
        </w:rPr>
        <w:t> </w:t>
      </w:r>
      <w:r>
        <w:rPr>
          <w:w w:val="115"/>
        </w:rPr>
        <w:t>normal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spacing w:val="-1"/>
          <w:w w:val="115"/>
        </w:rPr>
        <w:t> </w:t>
      </w:r>
      <w:r>
        <w:rPr>
          <w:w w:val="115"/>
        </w:rPr>
        <w:t>it</w:t>
      </w:r>
      <w:r>
        <w:rPr>
          <w:spacing w:val="-2"/>
          <w:w w:val="115"/>
        </w:rPr>
        <w:t> </w:t>
      </w:r>
      <w:r>
        <w:rPr>
          <w:w w:val="115"/>
        </w:rPr>
        <w:t>is</w:t>
      </w:r>
      <w:r>
        <w:rPr>
          <w:spacing w:val="-1"/>
          <w:w w:val="115"/>
        </w:rPr>
        <w:t> </w:t>
      </w:r>
      <w:r>
        <w:rPr>
          <w:w w:val="115"/>
        </w:rPr>
        <w:t>predictable</w:t>
      </w:r>
      <w:r>
        <w:rPr>
          <w:spacing w:val="-2"/>
          <w:w w:val="115"/>
        </w:rPr>
        <w:t> </w:t>
      </w:r>
      <w:r>
        <w:rPr>
          <w:w w:val="115"/>
        </w:rPr>
        <w:t>that</w:t>
      </w:r>
      <w:r>
        <w:rPr>
          <w:spacing w:val="-1"/>
          <w:w w:val="115"/>
        </w:rPr>
        <w:t> </w:t>
      </w:r>
      <w:r>
        <w:rPr>
          <w:w w:val="115"/>
        </w:rPr>
        <w:t>a</w:t>
      </w:r>
      <w:r>
        <w:rPr>
          <w:spacing w:val="-2"/>
          <w:w w:val="115"/>
        </w:rPr>
        <w:t> </w:t>
      </w:r>
      <w:r>
        <w:rPr>
          <w:w w:val="115"/>
        </w:rPr>
        <w:t>work</w:t>
      </w:r>
      <w:r>
        <w:rPr>
          <w:spacing w:val="-2"/>
          <w:w w:val="115"/>
        </w:rPr>
        <w:t> </w:t>
      </w:r>
      <w:r>
        <w:rPr>
          <w:w w:val="115"/>
        </w:rPr>
        <w:t>of</w:t>
      </w:r>
      <w:r>
        <w:rPr>
          <w:spacing w:val="-1"/>
          <w:w w:val="115"/>
        </w:rPr>
        <w:t> </w:t>
      </w:r>
      <w:r>
        <w:rPr>
          <w:w w:val="115"/>
        </w:rPr>
        <w:t>such</w:t>
      </w:r>
      <w:r>
        <w:rPr>
          <w:spacing w:val="-2"/>
          <w:w w:val="115"/>
        </w:rPr>
        <w:t> </w:t>
      </w:r>
      <w:r>
        <w:rPr>
          <w:w w:val="115"/>
        </w:rPr>
        <w:t>magnitude     </w:t>
      </w:r>
      <w:r>
        <w:rPr>
          <w:spacing w:val="45"/>
          <w:w w:val="115"/>
        </w:rPr>
        <w:t> </w:t>
      </w:r>
      <w:r>
        <w:rPr>
          <w:w w:val="115"/>
        </w:rPr>
        <w:t>completely</w:t>
      </w:r>
      <w:r>
        <w:rPr>
          <w:spacing w:val="-2"/>
          <w:w w:val="115"/>
        </w:rPr>
        <w:t> </w:t>
      </w:r>
      <w:r>
        <w:rPr>
          <w:w w:val="115"/>
        </w:rPr>
        <w:t>in</w:t>
      </w:r>
      <w:r>
        <w:rPr>
          <w:spacing w:val="-1"/>
          <w:w w:val="115"/>
        </w:rPr>
        <w:t> </w:t>
      </w:r>
      <w:r>
        <w:rPr>
          <w:w w:val="115"/>
        </w:rPr>
        <w:t>favor</w:t>
      </w:r>
      <w:r>
        <w:rPr>
          <w:spacing w:val="-2"/>
          <w:w w:val="115"/>
        </w:rPr>
        <w:t> </w:t>
      </w:r>
      <w:r>
        <w:rPr>
          <w:w w:val="115"/>
        </w:rPr>
        <w:t>of</w:t>
      </w:r>
    </w:p>
    <w:p>
      <w:pPr>
        <w:pStyle w:val="BodyText"/>
        <w:spacing w:line="321" w:lineRule="auto" w:before="79"/>
      </w:pPr>
      <w:r>
        <w:rPr>
          <w:w w:val="110"/>
        </w:rPr>
        <w:t>the spirit... ...and completely against the materialistic order... ...would be persecuted or</w:t>
      </w:r>
      <w:r>
        <w:rPr>
          <w:spacing w:val="1"/>
          <w:w w:val="110"/>
        </w:rPr>
        <w:t> </w:t>
      </w:r>
      <w:r>
        <w:rPr>
          <w:w w:val="110"/>
        </w:rPr>
        <w:t>defamed</w:t>
      </w:r>
      <w:r>
        <w:rPr>
          <w:spacing w:val="41"/>
          <w:w w:val="110"/>
        </w:rPr>
        <w:t> </w:t>
      </w:r>
      <w:r>
        <w:rPr>
          <w:w w:val="110"/>
        </w:rPr>
        <w:t>and</w:t>
      </w:r>
      <w:r>
        <w:rPr>
          <w:spacing w:val="42"/>
          <w:w w:val="110"/>
        </w:rPr>
        <w:t> </w:t>
      </w:r>
      <w:r>
        <w:rPr>
          <w:w w:val="110"/>
        </w:rPr>
        <w:t>so</w:t>
      </w:r>
      <w:r>
        <w:rPr>
          <w:spacing w:val="41"/>
          <w:w w:val="110"/>
        </w:rPr>
        <w:t> </w:t>
      </w:r>
      <w:r>
        <w:rPr>
          <w:w w:val="110"/>
        </w:rPr>
        <w:t>on.</w:t>
      </w:r>
      <w:r>
        <w:rPr>
          <w:spacing w:val="42"/>
          <w:w w:val="110"/>
        </w:rPr>
        <w:t> </w:t>
      </w:r>
      <w:r>
        <w:rPr>
          <w:w w:val="110"/>
        </w:rPr>
        <w:t>Nimrod</w:t>
      </w:r>
      <w:r>
        <w:rPr>
          <w:spacing w:val="41"/>
          <w:w w:val="110"/>
        </w:rPr>
        <w:t> </w:t>
      </w:r>
      <w:r>
        <w:rPr>
          <w:w w:val="110"/>
        </w:rPr>
        <w:t>de</w:t>
      </w:r>
      <w:r>
        <w:rPr>
          <w:spacing w:val="42"/>
          <w:w w:val="110"/>
        </w:rPr>
        <w:t> </w:t>
      </w:r>
      <w:r>
        <w:rPr>
          <w:w w:val="110"/>
        </w:rPr>
        <w:t>Rosario</w:t>
      </w:r>
      <w:r>
        <w:rPr>
          <w:spacing w:val="42"/>
          <w:w w:val="110"/>
        </w:rPr>
        <w:t> </w:t>
      </w:r>
      <w:r>
        <w:rPr>
          <w:w w:val="110"/>
        </w:rPr>
        <w:t>was</w:t>
      </w:r>
      <w:r>
        <w:rPr>
          <w:spacing w:val="41"/>
          <w:w w:val="110"/>
        </w:rPr>
        <w:t> </w:t>
      </w:r>
      <w:r>
        <w:rPr>
          <w:w w:val="110"/>
        </w:rPr>
        <w:t>an</w:t>
      </w:r>
      <w:r>
        <w:rPr>
          <w:spacing w:val="42"/>
          <w:w w:val="110"/>
        </w:rPr>
        <w:t> </w:t>
      </w:r>
      <w:r>
        <w:rPr>
          <w:w w:val="110"/>
        </w:rPr>
        <w:t>agent?</w:t>
      </w:r>
      <w:r>
        <w:rPr>
          <w:spacing w:val="41"/>
          <w:w w:val="110"/>
        </w:rPr>
        <w:t> </w:t>
      </w:r>
      <w:r>
        <w:rPr>
          <w:w w:val="110"/>
        </w:rPr>
        <w:t>Yes,</w:t>
      </w:r>
      <w:r>
        <w:rPr>
          <w:spacing w:val="43"/>
          <w:w w:val="110"/>
        </w:rPr>
        <w:t> </w:t>
      </w:r>
      <w:r>
        <w:rPr>
          <w:w w:val="110"/>
        </w:rPr>
        <w:t>but</w:t>
      </w:r>
      <w:r>
        <w:rPr>
          <w:spacing w:val="42"/>
          <w:w w:val="110"/>
        </w:rPr>
        <w:t> </w:t>
      </w:r>
      <w:r>
        <w:rPr>
          <w:w w:val="110"/>
        </w:rPr>
        <w:t>from</w:t>
      </w:r>
      <w:r>
        <w:rPr>
          <w:spacing w:val="41"/>
          <w:w w:val="110"/>
        </w:rPr>
        <w:t> </w:t>
      </w:r>
      <w:r>
        <w:rPr>
          <w:w w:val="110"/>
        </w:rPr>
        <w:t>the</w:t>
      </w:r>
      <w:r>
        <w:rPr>
          <w:spacing w:val="42"/>
          <w:w w:val="110"/>
        </w:rPr>
        <w:t> </w:t>
      </w:r>
      <w:r>
        <w:rPr>
          <w:w w:val="110"/>
        </w:rPr>
        <w:t>gods,</w:t>
      </w:r>
      <w:r>
        <w:rPr>
          <w:spacing w:val="42"/>
          <w:w w:val="110"/>
        </w:rPr>
        <w:t> </w:t>
      </w:r>
      <w:r>
        <w:rPr>
          <w:w w:val="110"/>
        </w:rPr>
        <w:t>not</w:t>
      </w:r>
      <w:r>
        <w:rPr>
          <w:spacing w:val="41"/>
          <w:w w:val="110"/>
        </w:rPr>
        <w:t> </w:t>
      </w:r>
      <w:r>
        <w:rPr>
          <w:w w:val="110"/>
        </w:rPr>
        <w:t>from</w:t>
      </w:r>
      <w:r>
        <w:rPr>
          <w:spacing w:val="1"/>
          <w:w w:val="110"/>
        </w:rPr>
        <w:t> </w:t>
      </w:r>
      <w:r>
        <w:rPr>
          <w:w w:val="110"/>
        </w:rPr>
        <w:t>the Synergy.</w:t>
      </w:r>
      <w:r>
        <w:rPr>
          <w:spacing w:val="1"/>
          <w:w w:val="110"/>
        </w:rPr>
        <w:t> </w:t>
      </w:r>
      <w:r>
        <w:rPr>
          <w:w w:val="110"/>
        </w:rPr>
        <w:t>Or</w:t>
      </w:r>
      <w:r>
        <w:rPr>
          <w:spacing w:val="1"/>
          <w:w w:val="110"/>
        </w:rPr>
        <w:t> </w:t>
      </w:r>
      <w:r>
        <w:rPr>
          <w:w w:val="110"/>
        </w:rPr>
        <w:t>from the</w:t>
      </w:r>
      <w:r>
        <w:rPr>
          <w:spacing w:val="1"/>
          <w:w w:val="110"/>
        </w:rPr>
        <w:t> </w:t>
      </w:r>
      <w:r>
        <w:rPr>
          <w:w w:val="110"/>
        </w:rPr>
        <w:t>Hebrews.</w:t>
      </w:r>
    </w:p>
    <w:sectPr>
      <w:type w:val="continuous"/>
      <w:pgSz w:w="12240" w:h="15840"/>
      <w:pgMar w:top="138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7"/>
      <w:ind w:left="117" w:right="101"/>
      <w:jc w:val="both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117"/>
      <w:jc w:val="both"/>
    </w:pPr>
    <w:rPr>
      <w:rFonts w:ascii="Trebuchet MS" w:hAnsi="Trebuchet MS" w:eastAsia="Trebuchet MS" w:cs="Trebuchet MS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2024-07-03T20:10:39Z</dcterms:created>
  <dcterms:modified xsi:type="dcterms:W3CDTF">2024-07-03T20:10:39Z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2024-07-03T00:00:00Z</vt:filetime>
  </property>
</Properties>
</file>