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Características de una verdadera iniciación gnóstica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PUBLICADO EL 3 NOVIEMBRE 2008 POR ADMINISTRADOR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 verdadera inciación gnóstica debe incluir las siguientes afirmaciones por parte del aspirante: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Ruptura total con el demiurgo: el aspirante reconoce haber estado bajo el dominio de un dios equivocado, el dios creador o demiurgo, quien no es bueno y perfecto sino un satanás falible, inepto y perecedero, al igual que su creación. De ahora en más, el aspirante rechaza el dominio del demiurgo y queda fuera de su control por toda la eternidad.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Ruptura con la obra del demiurgo: el aspirante reconoce haber estado equivocado con respecto a la obra del demiurgo, el universo, el cuerpo, el alma, y todo lo creado por él. Esta creación no es pura y perfecta sino perversa y demoníaca.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El aspirante reconoce al Dios Incognoscible y Eterno como el Dios Verdadero, muy por encima del dios inferior o demiurgo.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El aspirante reconoce al Espíritu como la única entidad pura y eterna, muy por encima del cuerpo y el alma perecederos creados por el demiurgo y muy superior a este. De ahora en adelante el cuerpo y el alma no tendrán poder sobre él.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De ahora en más, la tarea del iniciado será la de liberar su Espíritu, recuperar su Yo, apartarse del cuerpo y del alma satánicos, transmutarse en un virya, en un Guerrero del Espíritu, y destruir la obra perversa del dios creador y sus secuaces.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J.H.A.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